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0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74"/>
        <w:gridCol w:w="12"/>
        <w:gridCol w:w="6073"/>
      </w:tblGrid>
      <w:tr w:rsidR="005502B3" w:rsidRPr="005502B3" w:rsidTr="00BF439F">
        <w:trPr>
          <w:trHeight w:val="14054"/>
          <w:tblCellSpacing w:w="0" w:type="dxa"/>
        </w:trPr>
        <w:tc>
          <w:tcPr>
            <w:tcW w:w="9859" w:type="dxa"/>
            <w:gridSpan w:val="3"/>
            <w:tcMar>
              <w:top w:w="121" w:type="dxa"/>
              <w:left w:w="121" w:type="dxa"/>
              <w:bottom w:w="363" w:type="dxa"/>
              <w:right w:w="242" w:type="dxa"/>
            </w:tcMar>
            <w:hideMark/>
          </w:tcPr>
          <w:p w:rsidR="003D1A62" w:rsidRDefault="00FC6E37" w:rsidP="00AA43E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2B3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Утвержден</w:t>
            </w:r>
            <w:r w:rsidR="005502B3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Постановлением</w:t>
            </w:r>
            <w:r w:rsidR="005502B3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Главы сельско</w:t>
            </w:r>
            <w:r w:rsidR="00D153AC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 поселения «Село Комсомольское»</w:t>
            </w:r>
            <w:r w:rsidR="00D153AC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D153AC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Кизилюртовского</w:t>
            </w:r>
            <w:proofErr w:type="spellEnd"/>
            <w:r w:rsidR="005502B3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 w:rsidR="00D153AC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льного района</w:t>
            </w:r>
            <w:r w:rsidR="00D153AC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Республики Дагестан</w:t>
            </w:r>
            <w:r w:rsidR="002E5F5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от 10  октября </w:t>
            </w:r>
            <w:r w:rsid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2012 г. №____</w:t>
            </w:r>
            <w:r w:rsidR="005502B3" w:rsidRPr="00D153A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6B36" w:rsidRPr="00786B36" w:rsidRDefault="00786B36" w:rsidP="00AA43E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РЕГЛАМЕНТ РАССМОТРЕНИЯ ОБРАЩЕНИЙ ГРАЖДАН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 АДМИНИСТРАЦИИ СЕЛЬСКОГО ПОСЕЛЕНИЯ </w:t>
            </w:r>
            <w:r w:rsidR="00D153AC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«СЕЛО КОМСОМОЛЬСКОЕ»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термины</w:t>
            </w:r>
            <w:proofErr w:type="gramEnd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используемые в настоящем Регламенте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Для целей настоящего Положения используются следующие понятия: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обращение гражданина (далее обращение) - предложение, заявление, или жалоба гражданина, изложенные в письменной форме или в форме </w:t>
            </w:r>
            <w:r w:rsidR="00CA702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электронного документа (вступил в силу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01.01.2011</w:t>
            </w:r>
            <w:r w:rsidR="00CA702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</w:t>
            </w:r>
            <w:r w:rsidR="00CA702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), а также устное обращение гражданина;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предложение - рекомендации гражданина, направленные на улучшение организации деятельности органов местного самоуправления, их должностных лиц, на решение вопросов экономической, политической, социально - культурной и других сфер жизни сельско</w:t>
            </w:r>
            <w:r w:rsidR="00D153A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коллективное обращение 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подписей;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</w:t>
            </w:r>
            <w:r w:rsidR="003D1A6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венные функции в гос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органе или органе местного </w:t>
            </w:r>
            <w:r w:rsidR="00FC6E37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самоуправления.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I. Общие положения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1. Административный регламент рассмотрения обращений граждан в Адм</w:t>
            </w:r>
            <w:r w:rsidR="00D153A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инистрации сельского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(далее - Административный регламент) разработан в целях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повышения качества рассмотрения обращений граждан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 сельско</w:t>
            </w:r>
            <w:r w:rsidR="00D153A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2. Рассмотрение обращений граждан в Администрации сельско</w:t>
            </w:r>
            <w:r w:rsidR="00D153A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осуществляется в соответствии с: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Конституцией Российской Федерации;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Указами Президента Российской Федерации;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Федеральным законом от 02.05.2006г. № 59-ФЗ «О порядке рассмотрения обращений граждан Российской Федераци</w:t>
            </w:r>
            <w:r w:rsidR="00F65CE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и»;</w:t>
            </w:r>
            <w:r w:rsidR="00F65CE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Законом Республики Дагестан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«О рассмотрении обращений граждан»;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Уставом сельског</w:t>
            </w:r>
            <w:r w:rsidR="00F65CE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 поселения «село Комсомольское».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3. Рассмотрение обращений граждан осуществляется Главой сельского пос</w:t>
            </w:r>
            <w:r w:rsidR="00F65CE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еления, заместителями главы</w:t>
            </w:r>
            <w:r w:rsidR="00A2120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="00F65CE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пределах их компетенции.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4. Рассмотрение обращений граждан включает рассмотрение письменных обращений, обращений поступивших в электронном виде, факсимильной связью, а также устных обращений граждан, поступивших в ходе личного приема.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II. Требования к порядку исполнения функций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рассмотрению обращений граждан.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Порядок информирования граждан об исполнении функций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рассмотрению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5. Информация о порядке исполнения функций по рассмотрению обращений граждан предоставляется: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непосредстве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нно в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Администрации сельско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с использованием средств телефонной связи, электронного информирования, электронной техники;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 посредством размещения на сайте Администрации сельского поселения, публикации в средствах массовой информации.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6.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Сведения о местонахождении Администрации сельско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полный почтовый адрес, контактные телефоны, телефоны для справок (приложение №1), требования к письменному обращению граждан и обращению, направляемому факсимильной связью и по электронной почте (приложение №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2), 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размещаются: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на информационном ст</w:t>
            </w:r>
            <w:r w:rsidR="004F047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ендах в помещении Администрации, а также на сайте администрации (при его создании).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7.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Информация о месте личного приема должностными лицами, установленных для личного приема граждан днях и часах, контактных телефонах, телефонах для спр</w:t>
            </w:r>
            <w:r w:rsidR="003F67C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авок размещается: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на информационном стендах</w:t>
            </w:r>
            <w:r w:rsidR="003F67C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помещении Администрации, а также на сайте Администрации (при его создании).</w:t>
            </w:r>
            <w:proofErr w:type="gramEnd"/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 функции по рассмотрению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письменных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 Рассмотрение обращений граждан осуществляется в течение 30 дней со дня регистрации письменного обращения, если не установлен более короткий контрольный срок исполнения указанной функции.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исключительных случаях срок исполнения функции по рассмотрению обращений граждан может быть продлен Главой сельского поселения или заместителями главы администрации, но не более чем на 30 дней, с обязательным уведомлением гражданина о продлении срока рассмотрения обращения.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10. Глава сельского поселения, заместители главы администрации вправе устанавливать сокращенные сроки рассмотрения отдельных обращений граждан.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Требования к письменному, электронному и поступившему факсимильной связью обращению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11. Письменное и поступившее факсимильной связью обращение гражданина в обязательном порядке должно содержать фамилию, имя, отчество (последнее - при 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или жалобы, личную подпись заявителя и дату.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случае необходимости к письменному обращению прилагаются документы (в подлинниках или копиях).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12.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</w:t>
            </w:r>
            <w:r w:rsidR="008F2E7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пии в письменной форме (вступил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8F2E7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силу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01.01.2011г.).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13.Гражданин имеет право представлять дополнительные документы и материалы либо обращаться с просьбой об их истребовании, в том чис</w:t>
            </w:r>
            <w:r w:rsidR="008F2E7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ле в электронной форме (вступил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силу с 01.01.2011г.).</w:t>
            </w:r>
            <w:proofErr w:type="gramEnd"/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Условия, сроки и время личного приема граждан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в Администрации сельско</w:t>
            </w:r>
            <w:r w:rsidR="002261E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</w:p>
          <w:p w:rsidR="00050A65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 Прием граждан в администрации ведут глава сельского поселения, заместители главы а</w:t>
            </w:r>
            <w:r w:rsidR="00EB5B17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15. Непосредственную организацию личного приема граждан главой сельского поселе</w:t>
            </w:r>
            <w:r w:rsidR="00DC56A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ния осуществляет у</w:t>
            </w:r>
            <w:r w:rsidR="00733A7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правляющий делами администрации</w:t>
            </w:r>
            <w:r w:rsidR="00F779B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или иное</w:t>
            </w:r>
            <w:r w:rsidR="0052572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уполномоченное главой</w:t>
            </w:r>
            <w:r w:rsidR="00BD770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администрации должностное лицо (далее специалист).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16. Прием граждан главой сельского по</w:t>
            </w:r>
            <w:r w:rsidR="00DC56A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селения, заместителями главы администрации,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проводится в соответствии с утвержденным главой сельского поселения графиком, в котором указываются дни, время и место приема.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17. Сотрудники администрации проводят консультации граждан по вопросам, входящим в их компетенцию, согласно утвержденного главой</w:t>
            </w:r>
            <w:r w:rsidR="00DC56A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сельского поселения графика.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18. Прием главой сельского поселения, заместителями главы адм</w:t>
            </w:r>
            <w:r w:rsidR="00140ED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инистрации,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осуществляется без предварительной записи.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19. При личном приеме гражданин предъявляет документ, удостоверяющий его личность.</w:t>
            </w:r>
          </w:p>
          <w:p w:rsidR="005502B3" w:rsidRPr="00050A65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Требования к помещениям и местам, предназначенным для 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осуществления рассмотрения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• Помещения, выделенные для осуществления рассмотрения обращений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2.2.2/2.4.134</w:t>
            </w:r>
            <w:r w:rsidR="0023560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0-03.</w:t>
            </w:r>
            <w:r w:rsidR="0023560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Рабочие места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осуществляющих рассмотрение обращений граждан, оборудуются компьютером и оргтехникой.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Работникам администрации, ответственным за рассмотрение обращений граждан, обеспечивается доступ в Интернет, выделяются бумага, расходные материалы, канцелярские товары в количестве, достаточном для исполнения функции по рассмотрению обращений граждан.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Места для проведения личного приема граждан оборудуются: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противопожарной системой и средствами пожаротушения;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системой оповещения о возникновении чрезвычайной ситуации;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Места ожидания личного приема должны соответствовать комфортным условиям для заявителей, столами, стульями, обеспечиваются канцелярскими принадлежностями для написания письменных обращений.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Результат исполнения функции по рассмотрению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20.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21.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Перечень оснований для отказа в исполнении функции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рассмотрению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22.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Обращение не рассматривается по существу, если: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письменном обращении гражданина содержится воп</w:t>
            </w:r>
            <w:r w:rsidR="0023560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рос, по которому ему уже давался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письмен</w:t>
            </w:r>
            <w:r w:rsidR="0023560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ный ответ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по существу в связи с ранее направляемыми обращениями, и при этом в обращении не приводятся новые доводы или обстоятельства, при условии, что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указанное обращение и ранее направляемые обращения, направлялись в один и тот же адрес или одному и тому же должностному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лицу;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по вопросам, содержащимся в обращении, имеется вступившее в законную силу судебное решение;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обращении не указаны фамилия обратившегося и почтовый адрес для ответа. Ответ на такое обращение не дается (но рассматривается).</w:t>
            </w:r>
            <w:r w:rsidR="00BA6E3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совершающим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или совершившем, обращение подлежит направлению в государственный орган в соответствии с его компетенцией;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от гражданина поступило заявление о прекращении рассмотрения дела;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случае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23. Об отказе в рассмотрении обращения по существу письменно сообщается обратившемуся гражданину.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Обращения психически больных заявителей, в т.ч. стоящих на учете в </w:t>
            </w:r>
            <w:proofErr w:type="spellStart"/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психо-неврологических</w:t>
            </w:r>
            <w:proofErr w:type="spellEnd"/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диспансерах, должны рассматриваться на общих основаниях. Основания для оставления обращения без рассмотрения могут быть только в тех случаях, когда рассматриваемый вопрос касается именно тех прав, относительно которых гражданин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признан судом ограничено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дееспособным.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Рассмотрение обращений граждан, содержащих вопросы защиты прав ребенка, производится безотлагательно. Должностные лица администрации сельского поселения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ребенка. Ответы на письма несовершеннолетних, не достигших четырнадцати лет (малолетних) необходимо давать с учетом того, что сделки могут совершать от их имени только их родители, усыновители или опекуны. 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 работника при исполнении функции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рассмотрению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25. Должностные лица Администрации,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Персональная ответственность должностных лиц закрепляется в их должностных инструкциях.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26.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 местного самоуправления или должностному лицу, в компетенцию которых входит решение поставленных вопросов.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27. При утрате исполнителем письменных обращений назначается служебное расследование, о результатах которого информируется Глава сельского поселения и курирующий заместитель данного направления.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28. При уходе в отпуск исполнитель обязан передать все имеющиеся у него на исполнении письменные обращения другому должностному лицу по поручению заместителя главы администрации курирующего данное направление.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29. При увольнении или переходе на другую работу должностное лицо обязано сдать все числящиеся за ним обращения работнику, ответственному за делопроизводство в органах администрации и их структурных подразделениях.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br/>
              <w:t>III. Административные процедуры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Последовательность административных действий (процедур)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30.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Исполнение функций по рассмотрению обращений граждан включает в себя следующие ад</w:t>
            </w:r>
            <w:r w:rsidR="00FC3EF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министративные процедуры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прием и первичная обработка письменных и поступивших по информационным системам, системам связи обращений граждан;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регистрация поступивших обращений;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постановка обращений на контроль;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рассмотрение обращений Главой поселения, заместителями главы администрации, начальниками отделов;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рассмотрение обращений в структурных подразделениях Администрации;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личный прием граждан;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продление срока рассмотрения обращений граждан;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оформление ответа на обращение граждан;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предоставление справочной информации гражданину о ходе рассмотрения обращения;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осуществление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исполнением функции по рассмотрению обращений граждан.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Прием и первичная обработка письменных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31. Основанием для начала исполнения функции по рассмотрению обращений граждан является письменное обращение гражданина в администрацию сельского поселения или поступление обращения гражданина с сопроводительным документом из государственных органов, других органов местного самоуправления для рассмотрения.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32. Обращение может быть доставлено непосредственно гражданином либо его представителем, поступить по почте, телеграфом, факсимильной связью, по электронной почте.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33. Все обращения поступают в приемную администрации сельс</w:t>
            </w:r>
            <w:r w:rsidR="00106B4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кого поселения.</w:t>
            </w:r>
            <w:r w:rsidR="00106B4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34. Управляющий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ответственный за прием документов, при получении обращений по почте: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проверяет правильность 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адресования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корреспонденции и целостность упаковки, возвращает на почту не вскрытыми ошибочно поступившие (не по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адресу) 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письма;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вскрывает конверты, проверяет наличие в них документов (разорванные документы подклеиваются), к тексту письма прилагает конверт;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 прикладывает впереди письма поступившие документы (паспорта, военные билеты, трудовые книжки, пенсионные удостоверения и другие подобные документы);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случае отсутствия самого текста в письме составляет справку следующего содержания: «Письма в адрес Администрации нет» с датой и личной подписью, которую прилагает к поступившим документам;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описях, на ценные письма.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Первый экземпляр указанных актов хранится в приемной Главы сельского поселения, второй приобщается к поступившему обращению.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35.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Специалист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прощупываются вложения, не характерные для почтовых отправлений (порошок и т.д.), не вскрывая конверт, сообщает об этом заместителю Главы Администрации, курирующему вопросы антитеррористической защищенности, и действует в соответствии с Инструкцией о мерах безопасности при приеме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 регистрации корреспонденции поступающей в Администрацию сельского поселения.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36. Прием письменных обращений непосредственно о</w:t>
            </w:r>
            <w:r w:rsidR="007850E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 граждан производится управляющим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По просьбе обратившегося гражданина, ему выдается расписка установленной формы согласно приложению №3, с указанием даты приема обращения, количества принятых листов и сообщается телефон для справок. Никаких отметок на копиях или вторых экземплярах принятых обращений не делается.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Не принимаются обращения, не содержащие фамилии, имени, отчества (при наличии) гражданина и почтового адреса для ответа,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37. Обращения, поступившие по факсу, принимаются и учитываются в журнале специалистом по делопроизводству администрации.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38. Обращения, поступившие по электронной п</w:t>
            </w:r>
            <w:r w:rsidR="00D905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очте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распечатываются и учитываются в журнале учета.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39. Обращения с пометкой «лично» поступившие на имя Главы сельского поселения или его заместителям передаются адресатам невскрытыми. В случае если обращение с пометкой «лично», не является письмом личного характера, получатель передает его специалисту администрации по делопроизводству для регистрации.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40. Результатом выполнения действий по приему и первичной обработке обращений граждан является запись информации о них в журнале регистрации заявлений, обращений и жалоб граждан по личным вопросам.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Регистрация поступивших обращений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41. Поступившие в приемную Главы сельского поселения обращения регистрируются в срок не более 3 дней с момента </w:t>
            </w:r>
            <w:r w:rsidR="00F7392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поступления.</w:t>
            </w:r>
            <w:r w:rsidR="00F7392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42. О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тветственный за регистрацию обращений: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правом нижнем углу первой страницы письма проставляет регистрационный штамп «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Вход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№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 », с указанием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 регистрационном журнале указывает фамилию, имя, отчество заявителя в именительном падеже (либо инициалы)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отмечает тип доставки обращения буквенным индексом в регистрационном номере (личн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«л», нарочным-«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», почта-«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»,телеграф-«т» , факс-«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эл.почтой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-«э», сайт-«с»). Если письмо переслано, то указывает, откуда оно поступило (из Правительства </w:t>
            </w:r>
            <w:r w:rsidR="00F53A6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Республики Дагестан, из администрации </w:t>
            </w:r>
            <w:proofErr w:type="spellStart"/>
            <w:r w:rsidR="00F53A6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="00F53A6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муниципального района и т.п.), проставляет дату и исходящий номер сопроводительного письма;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подписанным адресом, то этот конверт может быть использован для отправления ответа. Чистые конверты с наклеенными знаками почтовой оплаты возвращаются заявителю.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43. Специалист администрации по делопроизводству осуществляет аннотацию обращения: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- прочитывает обращение, определяет его тематику, выявляет поставленные заявителем вопросы;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проверяет обращение на повторность, при необходимости сверяет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проставляет код тематики согласно утвержденному главой сельского поселения тематическому классификатору обращений граждан. Если в обращении ставится несколько вопросов, то код присваивается каждому из них;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передает письма главе сельского поселения для предварительного рассмотрения обращений;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вводит фамилию и инициалы ответственного исполнителя;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на поручениях о рассмотрении, в которых содержится просьба проинформировать о результатах, а также на поручениях государственных органов, запросах и обращениях депутатов, обращениях касающихся каких-либо правонарушений, коллективных обращениях граждан, обращениях касающихся прав ребенка, а также по отдельному решению Главы поселения проставляет штамп "Контроль";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44. Результатом выполнения действий по регистрации и аннотированию обращений является регистрация обращения и подготовка обращения гражданина к передаче на рассмотрение Главе сельского поселения.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Рассмотрение обращений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в структурных подразделениях Администрации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45. Поступившие в администрацию письменные обращения граждан рассматриваются в течение 30 дней со дня их регистрации в администрации сельского поселения, если не установлен более короткий контрольный срок рассмотрения обращения.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случае если решение поставленных в письменном обращении вопросов относится к компетенции государственного органа, другого органа местного самоуправления, обращение в течение семи дней со дня регистрации направляется в соответствующий государственный орган, орган местного самоуправления.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46. Обращения могут рассматриваться непосредственно Главой сельского поселения, его заместителями или их рассмотрение может быть поручено конкретному должностному лицу, специалисту. В этом случае, Глава сельского поселения или его заместители дают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поручения должностному лицу, специалисту, в соответствии с их компетенцией, в виде визы на обращении гражданина либо на сопроводительном документе.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47. Поручение должно содержать: фамилию и инициалы должностных лиц, которым дается поручение, кратко сформулированный текст, предписывающий действия, срок исполнения, подпись руководителя и дату составления поручения. Поручение может состоять из нескольких частей, предписывающих каждому исполнителю самостоятельное действие и срок исполнения поручения.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48. Документы, направляемые на исполнение нескольким соисполнителям, передаются поочередно или направляются на исполнение в копиях. Контроль сроков исполнения по подготовке ответа заявителю, осуществляет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49. Должностное лицо, которому поручено рассмотрение обращения: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</w:t>
            </w:r>
            <w:r w:rsidR="0065101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арительного следствия;</w:t>
            </w:r>
            <w:r w:rsidR="0065101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(вступил</w:t>
            </w:r>
            <w:r w:rsidR="00234FB8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силу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01.01.2011г.)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принимает меры, направленные на восстановление или защиту прав, свобод и законных интересов граждан;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представляет Главе поселения проект письменного ответа по существу поставленных в обращении вопросов, либо уведомления в отказе рассмотрения обращения по существу;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готовит уведомление гражданину о направлении его обращения по принадлежности другому должностному лицу, государственному либо муниципальному органу в соответствии с их компетенцией.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50.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 могут запрашиваться документы и материалы,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51.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случае если обращение, по мнению исполнителя, направлено не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по принадлежности, он в двухдневный срок возвращает это обращение специалисту по делопроизводству, указывая при этом орган администрации, структурное подразделение, в которое, по его мнению, следует направить обращение. Специалист по делопроизводству, в соответствии с решением Главы поселения, заместителей главы администрации, направляет обращение по принадлежности.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52.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письмо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присланное для сведения и т.д.), ответы не даются.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53. Не рассматривается обращение по существу по основаниям, указанным в п.22 Административного регламента с обязательным уведомлением заявителя.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54.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специалистом, осуществляющим делопроизводство обращение направляется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правоохранительные органы.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55. Результатом рассмотрения обращений в Администрации сельско</w:t>
            </w:r>
            <w:r w:rsidR="00332B9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является: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разрешение поставленных в обращении вопросов;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-подготовка ответов заявителям в случае, если решение поставленных в письменном обращении вопросов относится к компетенции государственных органов, других органов местного самоуправления;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-направление обращений в соответствующие государственные органы, органы местного самоуправления с одновременным уведомлением гражданина о том, куда направлено его обращение.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-отказ в рассмотрении обращений по существу на основаниях согласно п.22 данного регламента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contextualSpacing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Личный прием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56. Прием граждан Главой сельского поселения и заместителями главы адм</w:t>
            </w:r>
            <w:r w:rsidR="000C415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инистрации,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проводится в соответствии с графиком утвержденным главой сельского поселения.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57. Организацию личного приема граждан главой сельского поселения и заместителе</w:t>
            </w:r>
            <w:r w:rsidR="008400D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 главы администрации осуществляет управляющий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58. Сотрудники администрации проводят консультации граждан согласно утвержденного главой сельского поселения графика.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59. Прием граждан осуществляется в порядке очередности. Граждане, имеющие установленное действующим законодательством Российской Федерации право внеочередного приема, а также беременные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женщины, принимаются вне очереди.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60. При личном приеме гражданин предъявляет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документ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удостоверяющий его личность.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61. В случае повторного обращения гражданина осуществляется подборка всех имеющихся обращений, материалов, касающихся этого заявителя.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Подобранные материалы представляются руководителю, ведущему личный прием.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62. На граждан, прибывших на прием к руководителям, оформляется карточка личного приема гражданина на бумажном носителе согласно приложению № 4.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63. Во время личного приема каждый гражданин имеет возможность сделать устное обращение либо оставить письменное обращение по существу поднимаемых им вопросов.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64. Должностное лицо при рассмотрении обращений граждан в пределах своей компетенции может приглашать на прием специалистов подведомственных ему отделов, создавать комиссии для проверки фактов, изложенных в обращениях, проверять исполнение ранее принятых ими решений по обращениям граждан.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65. Если требуется дополнительное рассмотрение, в ходе приема руководитель уведомляет заявителя о том, кому будет поручено рассмотрение его обращения и откуда он получит письменный ответ.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66. Письменное обращение, принятое в ходе личного приема, подлежит регистрации и рассмотрению в порядке, установленном настоящим Административным регламентом.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67. 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69. Контроль сроков исполнения поручений по устному обращению с личного приема руководителей осу</w:t>
            </w:r>
            <w:r w:rsidR="00306A3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ществляет управляющий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70. Обращения на личном приеме руководителей, также как и письменные обращения (если в поручении не установлен иной срок), рассматриваются в срок до 30 дней со дня обращения на прием.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71. Материалы личного приема хранятся в течение 5 лет, а затем уничтожаются в установленном порядке.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72. Результатом личного приема граждан является разъяснение по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существу вопроса, с которым обратился гражданин, либо направление поручения для рассмотрения заявления гражданина должностному лицу для разрешения по решению поставленного вопроса. 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Постановка обращений граждан на контроль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73.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работе, выявления принимавшихся ранее мер в случае повторных (многократных) обращений заявителей.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74. В обязательном порядке осуществляется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исполнением поручений должностных лиц и органов государственной власти Российско</w:t>
            </w:r>
            <w:r w:rsidR="00443D3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 Федерации и Республики Дагестан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контролирующих органов о рассмотрении обращений граждан. Срок рассмотрения таких обращений устанавливается в 15 дней. Продление этого срока производится главой сельского поселения.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75. Решение о постановке обращения на контроль вправе принять Глава поселения, его заместители. На обращениях, взятых на контроль, перед направлением их на рассмотрение проставляется штамп «Контроль».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76. Обращение может быть возвращено должностному лицу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77.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соблюдением сроков исполнения поручений, указаний, данных главой сельского поселения осуществляет специалист администрации по делопроизводству.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выполнением поручений, данных руководителями органов администрации и структурных подразделений, осуществляется этими руководителями.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Продление срока рассмотрения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78. В исключительных случаях, а также в случаях направления запроса о предоставлении информации, необходимой для рассмотрения обращений, должностному лицу или другой организации, срок рассмотрения обращения может быть продлен, но не более чем на 30 дней.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79. Для решения вопроса о продлении срока рассмотрения обращения ответственный исполнитель готовит служебную записку с обоснованием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необходимости продления срока.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80. Решение о продлении срока рассмотрения обращения и направлении заявителю уведомления о продлении срока рассмотрения обращения принимает глава сельского поселения.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Оформление ответа на обращение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81. Ответы на обращения граждан, должностным лицам и органам государственной власти об исполнении поручений о рассмотрении обращений граждан подписывает Глава сельского поселения.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82.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заявлении, в ответе следует указывать, какие меры приняты по обращению гражданина.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83. В ответе на поручения должностных лиц и органов государственной власти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84. Подготовки специального ответа не требуется, если по результатам рассмотрения обращения принят правовой акт (например, о выделении земельного участка, об оказании материальной помощи). Экземпляр данного правового акта направляется заявителю.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85. К ответу прилагаются подлинники документов, приложенные заявителем к письму. Если в письме не содержится просьбы об их возврате, они остаются в деле.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86. Ответы заявителям печатаются на бланках установленной формы в соответствии с Инструкцией по делопроизводству Администрации сельско</w:t>
            </w:r>
            <w:r w:rsidR="002740A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В левом нижнем углу ответа обязательно указывается фамилия исполнителя и номер его служебного телефона.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</w:t>
            </w:r>
            <w:r w:rsidR="002740A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указанному в обращении (вступил в силу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01.01.2011г.).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87. Если на обращение дается промежуточный ответ, то в тексте указывается срок окончательного разрешения вопроса.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88. После завершения рассмотрения письменного обращения и оформления ответа подлинник обращения, ответ и все материалы, относящиеся к рассмотрению, передаются специалисту администрации по делопроизводству, где проверяется правильность оформления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ответа. Ответы, не соответствующие требованиям делопроизводства, возвращаются исполнителю для доработки.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89. В левом нижнем углу, на обращении, исполнитель делает краткие итоги рассмотрения обращения, проставляет дату, указывает свою фамилию, инициалы и заверяет их личной подписью.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90. Главой поселения на обращении гражданина осуществляется надпись «в дело».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91. Итоговое оформление дел для архивного хранения осуществляется в соответствии с требованиями Инструкции по делопроизводству.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 о ходе рассмотрения обращения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92. С момента регистрации обращения заявитель имеет право знакомиться с документами и материалами, касающимися рассмотрения обращения у должностного лица, исполняющего поручение рассмотрения обращения гражданина.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93. Справки по вопросам исполнения функции по рассмотрению обращения граждан предоставляются должностным лицом Администрации при личном обращении или посредством телефона.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94. Справки предоставляются по следующим вопросам: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 получении обращения и направлении его на рассмотрение должностному лицу;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об отказе в рассмотрении обращения;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 продлении срока рассмотрения обращения;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- о результатах рассмотрения обращения.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95. Телефонные звонки от заявителей по вопросу получения справки об исполнении функции по рассмотрению обращений граждан принимаются ежедневно с 8.30 до 1</w:t>
            </w:r>
            <w:r w:rsidR="002740A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2.00 и с 14.30 до 17.0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0, кроме выходных и праздничных дней, в предвыходной и пре</w:t>
            </w:r>
            <w:r w:rsidR="00BF533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дпраздничный день - с 8.30 </w:t>
            </w:r>
            <w:proofErr w:type="gramStart"/>
            <w:r w:rsidR="00BF533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BF533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12.00 и с 14.00 до 16.0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0.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96. При получении запроса по телефону специалист администрации по делопроизводству вежливо, корректно и лаконично дает ответ по существу вопроса. При невозможности в момент обращения ответить на 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поставленный вопрос предлагает обратившемуся с вопросом гражданину перезвонить в конкретный день или в определенное время. К назначенному сроку специалист подгот</w:t>
            </w:r>
            <w:r w:rsidR="00593AB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авливает ответ.</w:t>
            </w:r>
            <w:r w:rsidR="00593AB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97. Управляющий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регулярно готовит информационно-аналитические и статистические материалы об исполнении функции по рассмотрению обращений граждан и представляет их главе поселения согласно приложению №5.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98.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</w:t>
            </w:r>
          </w:p>
          <w:p w:rsidR="005502B3" w:rsidRPr="005502B3" w:rsidRDefault="005502B3" w:rsidP="00BF439F">
            <w:pPr>
              <w:spacing w:before="100" w:beforeAutospacing="1" w:after="240" w:line="240" w:lineRule="auto"/>
              <w:contextualSpacing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Порядок и формы контроля исполнения функции 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рассмотрению обращений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99. Контроль исполнения функции по рассмотрению обращений граждан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100.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работой по организации приема граждан и соблюдением порядка рассмотрения обращений осуществляют заместители главы администрации в соответствии с полномочиями.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101. Текущий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</w:t>
            </w:r>
            <w:r w:rsidR="00AF03C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ешений осуществляет управляющий делами администрации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102. </w:t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исполнением административных процедур по рассмотрению обращений граждан работниками структурных подразделений администрации осуществляют руководители этих подразделений.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contextualSpacing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Порядок обжалования действий по рассмотрению обращений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граждан и решений, принятых по обращениям</w:t>
            </w:r>
          </w:p>
          <w:p w:rsidR="00BB1ACD" w:rsidRDefault="00BB1ACD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103. Гражданин вправе об</w:t>
            </w:r>
            <w:r w:rsidR="005502B3"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жаловать действия по рассмотрению обращения и решение, принятое по результатам его рассмотрения, </w:t>
            </w:r>
            <w:proofErr w:type="gramStart"/>
            <w:r w:rsidR="005502B3"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5502B3"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02B3" w:rsidRDefault="005502B3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суде</w:t>
            </w:r>
            <w:proofErr w:type="gram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порядке, предусмотренном законодательством Российской Федерации.</w:t>
            </w:r>
          </w:p>
          <w:p w:rsidR="00F36042" w:rsidRDefault="00F36042" w:rsidP="00BF439F">
            <w:pPr>
              <w:spacing w:before="100" w:beforeAutospacing="1" w:after="100" w:afterAutospacing="1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</w:pPr>
            <w:r w:rsidRPr="00F36042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Порядок принятия административного Регламента в сельском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6042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поселении с. </w:t>
            </w:r>
            <w:proofErr w:type="gramStart"/>
            <w:r w:rsidRPr="00F36042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Комсомольское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801D2" w:rsidRDefault="00F36042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104. Административный Регламент принимается на сессии Собрания   депутатов сельского поселения с.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Комсомольское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 утверждается</w:t>
            </w:r>
            <w:r w:rsidR="009B0AA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Постановлением главы сельского поселения и подлежит обнародованию.</w:t>
            </w:r>
          </w:p>
          <w:p w:rsidR="00120140" w:rsidRPr="005502B3" w:rsidRDefault="00120140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СВЕДЕНИЯ О МЕСТОНАХОЖДЕНИИ, ПОЧТОВОМ АДРЕСЕ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АДМИНИСТРАЦИИ СЕЛЬСКО</w:t>
            </w:r>
            <w:r w:rsidR="00D92B76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И СПРАВОЧНЫХ ТЕЛЕФОНАХ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«Село Комсомольское» располагается по адресу: 368118, Республика Дагестан, </w:t>
            </w:r>
            <w:proofErr w:type="spellStart"/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район, с. Комсомольское,  ул. Магомеда Гаджиева-10.</w:t>
            </w:r>
            <w:proofErr w:type="gramEnd"/>
          </w:p>
          <w:p w:rsidR="005502B3" w:rsidRPr="00AC6736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Официальный сайт администрации с</w:t>
            </w:r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ельского поселения: </w:t>
            </w:r>
            <w:proofErr w:type="spellStart"/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www</w:t>
            </w:r>
            <w:proofErr w:type="spellEnd"/>
            <w:r w:rsidR="00D92B7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Адрес электронной почты: 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adm</w:t>
            </w:r>
            <w:proofErr w:type="spellEnd"/>
            <w:r w:rsidR="00FF381F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</w:t>
            </w:r>
            <w:proofErr w:type="spellStart"/>
            <w:r w:rsidR="00FF381F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ru-RU"/>
              </w:rPr>
              <w:t>komsomolskoe</w:t>
            </w:r>
            <w:proofErr w:type="spellEnd"/>
            <w:r w:rsidR="00AC673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 w:rsidR="009C14CB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ru-RU"/>
              </w:rPr>
              <w:t>b</w:t>
            </w:r>
            <w:r w:rsidR="00AC6736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ru-RU"/>
              </w:rPr>
              <w:t>k</w:t>
            </w:r>
            <w:proofErr w:type="spellEnd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</w:p>
          <w:tbl>
            <w:tblPr>
              <w:tblW w:w="99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2"/>
              <w:gridCol w:w="1961"/>
              <w:gridCol w:w="1862"/>
              <w:gridCol w:w="2818"/>
              <w:gridCol w:w="983"/>
            </w:tblGrid>
            <w:tr w:rsidR="009C14CB" w:rsidRPr="005502B3" w:rsidTr="00A51008">
              <w:tc>
                <w:tcPr>
                  <w:tcW w:w="1862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Наименование исполнительного органа</w:t>
                  </w:r>
                </w:p>
              </w:tc>
              <w:tc>
                <w:tcPr>
                  <w:tcW w:w="1961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Местонахождение исполнительного органа</w:t>
                  </w:r>
                </w:p>
              </w:tc>
              <w:tc>
                <w:tcPr>
                  <w:tcW w:w="1862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График работы исполнительного органа </w:t>
                  </w:r>
                </w:p>
              </w:tc>
              <w:tc>
                <w:tcPr>
                  <w:tcW w:w="2818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1415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Телефон для справок</w:t>
                  </w:r>
                </w:p>
              </w:tc>
            </w:tr>
            <w:tr w:rsidR="009C14CB" w:rsidRPr="005502B3" w:rsidTr="00A51008">
              <w:tc>
                <w:tcPr>
                  <w:tcW w:w="1862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AC6736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сельского поселения </w:t>
                  </w:r>
                  <w:r w:rsidR="00AC6736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Село Комсомольское</w:t>
                  </w:r>
                </w:p>
              </w:tc>
              <w:tc>
                <w:tcPr>
                  <w:tcW w:w="1961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AC6736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368118</w:t>
                  </w:r>
                </w:p>
                <w:p w:rsidR="00AC6736" w:rsidRDefault="00AC6736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Республика</w:t>
                  </w:r>
                </w:p>
                <w:p w:rsidR="005502B3" w:rsidRDefault="00AC6736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Дагестан,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Кизилюртовский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р-н, с.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Комсомольское</w:t>
                  </w:r>
                  <w:proofErr w:type="gramEnd"/>
                </w:p>
                <w:p w:rsidR="00AC6736" w:rsidRPr="005502B3" w:rsidRDefault="00AC6736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Ул. Магомеда Гаджиева-10</w:t>
                  </w:r>
                </w:p>
              </w:tc>
              <w:tc>
                <w:tcPr>
                  <w:tcW w:w="1862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Ежедневно к</w:t>
                  </w:r>
                  <w:r w:rsidR="00C54516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роме субботы и </w:t>
                  </w:r>
                  <w:proofErr w:type="spellStart"/>
                  <w:r w:rsidR="00C54516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воскресенья</w:t>
                  </w:r>
                  <w:proofErr w:type="gramStart"/>
                  <w:r w:rsidR="00C54516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,с</w:t>
                  </w:r>
                  <w:proofErr w:type="spellEnd"/>
                  <w:proofErr w:type="gramEnd"/>
                  <w:r w:rsidR="00C54516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8-00 до 17-0</w:t>
                  </w: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0 час</w:t>
                  </w:r>
                </w:p>
                <w:p w:rsidR="005502B3" w:rsidRDefault="00AC6736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Перерыв на обед с 13-00 до 14-0</w:t>
                  </w:r>
                  <w:r w:rsidR="005502B3"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0 час</w:t>
                  </w:r>
                </w:p>
                <w:p w:rsidR="00E51DEF" w:rsidRPr="005502B3" w:rsidRDefault="00E51DEF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Не приемный день-среда</w:t>
                  </w:r>
                </w:p>
              </w:tc>
              <w:tc>
                <w:tcPr>
                  <w:tcW w:w="2818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5502B3" w:rsidRDefault="00396371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val="en-US" w:eastAsia="ru-RU"/>
                    </w:rPr>
                    <w:t>a</w:t>
                  </w:r>
                  <w:proofErr w:type="spellStart"/>
                  <w:r w:rsidR="005502B3"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dm</w:t>
                  </w:r>
                  <w:proofErr w:type="spellEnd"/>
                  <w:r w:rsidR="009C14CB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_</w:t>
                  </w:r>
                  <w:proofErr w:type="spellStart"/>
                  <w:r w:rsidR="009C14CB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val="en-US" w:eastAsia="ru-RU"/>
                    </w:rPr>
                    <w:t>komsomolskoe</w:t>
                  </w:r>
                  <w:proofErr w:type="spellEnd"/>
                  <w:r w:rsidR="009C14CB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@</w:t>
                  </w:r>
                  <w:proofErr w:type="spellStart"/>
                  <w:r w:rsidR="009C14CB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val="en-US" w:eastAsia="ru-RU"/>
                    </w:rPr>
                    <w:t>bk</w:t>
                  </w:r>
                  <w:proofErr w:type="spellEnd"/>
                  <w:r w:rsidR="005502B3"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="005502B3"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567CAF"/>
                    <w:left w:val="single" w:sz="4" w:space="0" w:color="567CAF"/>
                    <w:bottom w:val="single" w:sz="4" w:space="0" w:color="567CAF"/>
                    <w:right w:val="single" w:sz="4" w:space="0" w:color="567CAF"/>
                  </w:tcBorders>
                  <w:tcMar>
                    <w:top w:w="0" w:type="dxa"/>
                    <w:left w:w="6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02B3" w:rsidRPr="00090696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801D2" w:rsidRDefault="003801D2" w:rsidP="00BF439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01D2" w:rsidRDefault="003801D2" w:rsidP="00BF439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01D2" w:rsidRDefault="003801D2" w:rsidP="00BF439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7325" w:rsidRDefault="00C37325" w:rsidP="00BF439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01D2" w:rsidRDefault="003801D2" w:rsidP="009B0A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02B3" w:rsidRPr="005502B3" w:rsidRDefault="003801D2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5502B3"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Требования к письменным, электронным и поступившим факсимильной связью обращениям граждан</w:t>
            </w:r>
          </w:p>
          <w:p w:rsidR="005502B3" w:rsidRPr="005B22B4" w:rsidRDefault="005502B3" w:rsidP="00BF439F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Письменное и поступившее факсимильной связью обращение гражданина в обязательном порядке должно содержать фамилию, имя, отчество (последнее - при 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случае необходимости к письменному обращению прилагаются документы (в подлинниках или копиях).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2.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      </w:r>
            <w:proofErr w:type="gramStart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</w:t>
            </w:r>
            <w:r w:rsidR="00090696"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ьменной форме (вступил в силу 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01.01.2011г.). 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3.Гражданин имеет право представлять дополнительные документы и материалы либо обращаться с просьбой об их истребовании, в том чис</w:t>
            </w:r>
            <w:r w:rsidR="009A5488"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ле в электронной форме (вступил в силу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01.01.2011г.).</w:t>
            </w:r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4.</w:t>
            </w:r>
            <w:proofErr w:type="gramEnd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обращении не должны </w:t>
            </w:r>
            <w:proofErr w:type="gramStart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содержатся</w:t>
            </w:r>
            <w:proofErr w:type="gramEnd"/>
            <w:r w:rsidRPr="005B22B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нецензурные либо оскорбительные выражения, содержащие угрозы жизни, здоровью и имуществу должностного лица, а также членов его семьи.</w:t>
            </w:r>
          </w:p>
          <w:p w:rsidR="005B22B4" w:rsidRDefault="005B22B4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273223" w:rsidRDefault="0027322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37325" w:rsidRDefault="00C37325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37325" w:rsidRDefault="00C37325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37325" w:rsidRPr="005B22B4" w:rsidRDefault="00C37325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Приложение №3</w:t>
            </w:r>
          </w:p>
          <w:p w:rsid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Российская Федерация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А Д М И Н И С Т </w:t>
            </w:r>
            <w:proofErr w:type="gramStart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А Ц И Я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сельско</w:t>
            </w:r>
            <w:r w:rsidR="00F808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  <w:r w:rsidR="00F808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F808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</w:t>
            </w:r>
            <w:r w:rsidR="00F808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льного района Республики Дагестан</w:t>
            </w:r>
            <w:r w:rsidR="00EF4DA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368118 с. Комсомольское </w:t>
            </w:r>
            <w:proofErr w:type="spellStart"/>
            <w:r w:rsidR="00EF4DA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EF4DA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айона Республики Дагестан, ул. Магомеда Гаджиева - 10</w:t>
            </w:r>
            <w:r w:rsidR="00EF4DA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2C76C3" w:rsidRPr="005502B3" w:rsidRDefault="002C76C3" w:rsidP="00BF439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РАСПИСКА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80"/>
            </w:tblGrid>
            <w:tr w:rsidR="005502B3" w:rsidRPr="005502B3" w:rsidTr="005502B3">
              <w:trPr>
                <w:tblCellSpacing w:w="0" w:type="dxa"/>
              </w:trPr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Дата приема документов_________________________________________________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Наименование документа________________________________________________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Перечень приложений __________________________________________________</w:t>
                  </w:r>
                  <w:r w:rsidR="00E071F1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______________________________________</w:t>
                  </w:r>
                  <w:r w:rsidR="00E071F1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Количество листов______________________________________________________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Контактные телефоны: заявителя _________________________________________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Админист</w:t>
                  </w:r>
                  <w:r w:rsidR="00717E37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рации: __________________________</w:t>
                  </w:r>
                </w:p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Документы </w:t>
                  </w:r>
                  <w:proofErr w:type="gramStart"/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сдал__________________ Документы принял</w:t>
                  </w:r>
                  <w:proofErr w:type="gramEnd"/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___________________</w:t>
                  </w:r>
                </w:p>
              </w:tc>
            </w:tr>
          </w:tbl>
          <w:p w:rsidR="005502B3" w:rsidRDefault="005502B3" w:rsidP="00BF439F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640F" w:rsidRPr="005502B3" w:rsidRDefault="00F9640F" w:rsidP="00BF439F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СЕЛЬСКО</w:t>
            </w:r>
            <w:r w:rsidR="00E071F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ГО ПОСЕЛЕНИЯ «СЕЛО КОМСОМОЛЬСКОЕ»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КАРТОЧКА</w:t>
            </w:r>
            <w:r w:rsidRPr="005502B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br/>
              <w:t>ЛИЧНОГО ПРИЕМА ГРАЖДАН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N _______ Дата приема "___" ___________ 200___ г.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Фамилия, И., О. ___________________________________________________________</w:t>
            </w:r>
            <w:r w:rsidR="00E071F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</w:t>
            </w:r>
            <w:r w:rsidR="00E071F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  <w:r w:rsidR="00E071F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E071F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Адрес: _____________________________________________________________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Содержание заявления: _____________________________________________________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Фамилия ведущего прием ____________________________________________________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Результаты рассмотрения заявления: 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___________________________________________</w:t>
            </w:r>
            <w:r w:rsidR="003801D2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</w:t>
            </w:r>
          </w:p>
          <w:p w:rsidR="005502B3" w:rsidRPr="005502B3" w:rsidRDefault="005502B3" w:rsidP="00BF43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502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Обратная сторона карточки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7446"/>
            </w:tblGrid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  <w:r w:rsidR="003801D2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________</w:t>
                  </w: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02B3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Отметка о повторных заявлениях</w:t>
                  </w:r>
                  <w:r w:rsidR="00060BE7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502B3" w:rsidRPr="005502B3" w:rsidTr="005502B3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hideMark/>
                </w:tcPr>
                <w:p w:rsidR="005502B3" w:rsidRPr="005502B3" w:rsidRDefault="005502B3" w:rsidP="002E5F55">
                  <w:pPr>
                    <w:framePr w:hSpace="180" w:wrap="around" w:hAnchor="margin" w:y="-46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801D2" w:rsidRPr="003801D2" w:rsidRDefault="003801D2" w:rsidP="00BF439F">
            <w:pPr>
              <w:spacing w:after="0" w:line="240" w:lineRule="auto"/>
              <w:rPr>
                <w:rFonts w:ascii="Tahoma" w:eastAsia="Times New Roman" w:hAnsi="Tahoma" w:cs="Tahoma"/>
                <w:color w:val="567CAF"/>
                <w:sz w:val="28"/>
                <w:szCs w:val="28"/>
                <w:u w:val="single"/>
                <w:lang w:eastAsia="ru-RU"/>
              </w:rPr>
            </w:pPr>
          </w:p>
        </w:tc>
      </w:tr>
      <w:tr w:rsidR="003801D2" w:rsidRPr="005502B3" w:rsidTr="00BF439F">
        <w:trPr>
          <w:gridBefore w:val="1"/>
          <w:gridAfter w:val="1"/>
          <w:wBefore w:w="3454" w:type="dxa"/>
          <w:wAfter w:w="6108" w:type="dxa"/>
          <w:trHeight w:val="1936"/>
          <w:tblCellSpacing w:w="0" w:type="dxa"/>
        </w:trPr>
        <w:tc>
          <w:tcPr>
            <w:tcW w:w="0" w:type="auto"/>
            <w:tcBorders>
              <w:top w:val="single" w:sz="4" w:space="0" w:color="567CAF"/>
            </w:tcBorders>
            <w:hideMark/>
          </w:tcPr>
          <w:p w:rsidR="005502B3" w:rsidRDefault="005502B3" w:rsidP="00BF439F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28"/>
                <w:szCs w:val="28"/>
                <w:u w:val="single"/>
                <w:lang w:eastAsia="ru-RU"/>
              </w:rPr>
            </w:pPr>
          </w:p>
          <w:p w:rsidR="003801D2" w:rsidRPr="005502B3" w:rsidRDefault="003801D2" w:rsidP="00BF439F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5502B3" w:rsidRPr="005502B3" w:rsidRDefault="005502B3">
      <w:pPr>
        <w:contextualSpacing/>
        <w:rPr>
          <w:sz w:val="28"/>
          <w:szCs w:val="28"/>
        </w:rPr>
      </w:pPr>
    </w:p>
    <w:sectPr w:rsidR="005502B3" w:rsidRPr="005502B3" w:rsidSect="00B02A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FD9"/>
    <w:multiLevelType w:val="hybridMultilevel"/>
    <w:tmpl w:val="F092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502B3"/>
    <w:rsid w:val="00050A65"/>
    <w:rsid w:val="00060BE7"/>
    <w:rsid w:val="00090696"/>
    <w:rsid w:val="000B2F59"/>
    <w:rsid w:val="000C4155"/>
    <w:rsid w:val="00106B43"/>
    <w:rsid w:val="00120140"/>
    <w:rsid w:val="00140EDE"/>
    <w:rsid w:val="001A14DC"/>
    <w:rsid w:val="001A391E"/>
    <w:rsid w:val="002261EB"/>
    <w:rsid w:val="00234FB8"/>
    <w:rsid w:val="00235605"/>
    <w:rsid w:val="00273223"/>
    <w:rsid w:val="002740A2"/>
    <w:rsid w:val="002C76C3"/>
    <w:rsid w:val="002E5F55"/>
    <w:rsid w:val="00306A39"/>
    <w:rsid w:val="00332B96"/>
    <w:rsid w:val="00360F4C"/>
    <w:rsid w:val="003801D2"/>
    <w:rsid w:val="00396371"/>
    <w:rsid w:val="003D1A62"/>
    <w:rsid w:val="003E179B"/>
    <w:rsid w:val="003F67C4"/>
    <w:rsid w:val="00443D3E"/>
    <w:rsid w:val="00496035"/>
    <w:rsid w:val="004F047D"/>
    <w:rsid w:val="004F2CE5"/>
    <w:rsid w:val="0052572C"/>
    <w:rsid w:val="005502B3"/>
    <w:rsid w:val="00593AB0"/>
    <w:rsid w:val="005B22B4"/>
    <w:rsid w:val="005F0559"/>
    <w:rsid w:val="00606F04"/>
    <w:rsid w:val="00651011"/>
    <w:rsid w:val="00717E37"/>
    <w:rsid w:val="00733A7F"/>
    <w:rsid w:val="007437DB"/>
    <w:rsid w:val="00783080"/>
    <w:rsid w:val="007850E4"/>
    <w:rsid w:val="00786B36"/>
    <w:rsid w:val="008379EC"/>
    <w:rsid w:val="008400DF"/>
    <w:rsid w:val="008F185E"/>
    <w:rsid w:val="008F2E78"/>
    <w:rsid w:val="009A5488"/>
    <w:rsid w:val="009B0AA3"/>
    <w:rsid w:val="009C14CB"/>
    <w:rsid w:val="00A2120D"/>
    <w:rsid w:val="00A51008"/>
    <w:rsid w:val="00AA43E4"/>
    <w:rsid w:val="00AB503D"/>
    <w:rsid w:val="00AC6736"/>
    <w:rsid w:val="00AF03C4"/>
    <w:rsid w:val="00B02A89"/>
    <w:rsid w:val="00B13F5A"/>
    <w:rsid w:val="00B654C0"/>
    <w:rsid w:val="00BA6E3C"/>
    <w:rsid w:val="00BB1ACD"/>
    <w:rsid w:val="00BD770A"/>
    <w:rsid w:val="00BF439F"/>
    <w:rsid w:val="00BF533C"/>
    <w:rsid w:val="00C37325"/>
    <w:rsid w:val="00C54516"/>
    <w:rsid w:val="00C73F4B"/>
    <w:rsid w:val="00CA7024"/>
    <w:rsid w:val="00CD3A00"/>
    <w:rsid w:val="00D153AC"/>
    <w:rsid w:val="00D825B0"/>
    <w:rsid w:val="00D9054E"/>
    <w:rsid w:val="00D92B76"/>
    <w:rsid w:val="00DB2842"/>
    <w:rsid w:val="00DC56A0"/>
    <w:rsid w:val="00E071F1"/>
    <w:rsid w:val="00E51DEF"/>
    <w:rsid w:val="00EB5B17"/>
    <w:rsid w:val="00EF4DA0"/>
    <w:rsid w:val="00F20A66"/>
    <w:rsid w:val="00F36042"/>
    <w:rsid w:val="00F53A69"/>
    <w:rsid w:val="00F65CE9"/>
    <w:rsid w:val="00F73923"/>
    <w:rsid w:val="00F779B9"/>
    <w:rsid w:val="00F80812"/>
    <w:rsid w:val="00F95210"/>
    <w:rsid w:val="00F9640F"/>
    <w:rsid w:val="00FC3EFE"/>
    <w:rsid w:val="00FC6E37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9B"/>
  </w:style>
  <w:style w:type="paragraph" w:styleId="4">
    <w:name w:val="heading 4"/>
    <w:basedOn w:val="a"/>
    <w:link w:val="40"/>
    <w:uiPriority w:val="9"/>
    <w:qFormat/>
    <w:rsid w:val="00550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5">
    <w:name w:val="heading 5"/>
    <w:basedOn w:val="a"/>
    <w:link w:val="50"/>
    <w:uiPriority w:val="9"/>
    <w:qFormat/>
    <w:rsid w:val="005502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styleId="6">
    <w:name w:val="heading 6"/>
    <w:basedOn w:val="a"/>
    <w:link w:val="60"/>
    <w:uiPriority w:val="9"/>
    <w:qFormat/>
    <w:rsid w:val="005502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1"/>
      <w:szCs w:val="1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2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2B3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02B3"/>
    <w:rPr>
      <w:rFonts w:ascii="Times New Roman" w:eastAsia="Times New Roman" w:hAnsi="Times New Roman" w:cs="Times New Roman"/>
      <w:b/>
      <w:bCs/>
      <w:sz w:val="11"/>
      <w:szCs w:val="11"/>
      <w:lang w:eastAsia="ru-RU"/>
    </w:rPr>
  </w:style>
  <w:style w:type="character" w:styleId="a3">
    <w:name w:val="Hyperlink"/>
    <w:basedOn w:val="a0"/>
    <w:uiPriority w:val="99"/>
    <w:semiHidden/>
    <w:unhideWhenUsed/>
    <w:rsid w:val="005502B3"/>
    <w:rPr>
      <w:rFonts w:ascii="Tahoma" w:hAnsi="Tahoma" w:cs="Tahoma" w:hint="default"/>
      <w:color w:val="567CAF"/>
      <w:u w:val="single"/>
    </w:rPr>
  </w:style>
  <w:style w:type="paragraph" w:styleId="a4">
    <w:name w:val="Normal (Web)"/>
    <w:basedOn w:val="a"/>
    <w:uiPriority w:val="99"/>
    <w:unhideWhenUsed/>
    <w:rsid w:val="0055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2B3"/>
    <w:rPr>
      <w:b/>
      <w:bCs/>
    </w:rPr>
  </w:style>
  <w:style w:type="paragraph" w:styleId="a6">
    <w:name w:val="List Paragraph"/>
    <w:basedOn w:val="a"/>
    <w:uiPriority w:val="34"/>
    <w:qFormat/>
    <w:rsid w:val="005B2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9FD5B-D8D6-43DF-BD24-7B9EA76B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23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92</cp:revision>
  <cp:lastPrinted>2012-10-04T06:01:00Z</cp:lastPrinted>
  <dcterms:created xsi:type="dcterms:W3CDTF">2012-09-04T08:52:00Z</dcterms:created>
  <dcterms:modified xsi:type="dcterms:W3CDTF">2013-11-21T07:29:00Z</dcterms:modified>
</cp:coreProperties>
</file>